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EFCE" w14:textId="77777777"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14:paraId="108D787F" w14:textId="77777777"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14:paraId="1E545EA1" w14:textId="77777777"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14:paraId="25BF0CB3" w14:textId="77777777"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6EA13" w14:textId="77777777"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14:paraId="7A5E9378" w14:textId="77777777"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4C681E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14:paraId="234314C0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14:paraId="5F7FD906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6B59BC3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02566D9" w14:textId="77777777"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E778F5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4C183EF2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933B223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F45DBF5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614076B" w14:textId="77777777"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6D5D4C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23A12D1D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794C78B7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5BFF3C1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FF6DC8D" w14:textId="77777777"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77D1DC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0BBAA716" w14:textId="77777777"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12A8B962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DDC9587" w14:textId="77777777"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2614D56" w14:textId="77777777"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14:paraId="29E0A84C" w14:textId="77777777"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2AA52D19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1DBFE87C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66468CB3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3B909CF3" w14:textId="77777777"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5E1DBA9" w14:textId="77777777"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4B4C3E1" w14:textId="77777777"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5CB4E48" w14:textId="77777777"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86D4D5" w14:textId="77777777"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14:paraId="569FBD74" w14:textId="77777777"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14:paraId="4933EF52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6870F102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4FDAB9DC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19087D" w14:textId="77777777"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14:paraId="7C675589" w14:textId="77777777"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budou účtovány dle aktuálního sazebníku České pošty, s.p.</w:t>
      </w:r>
    </w:p>
    <w:p w14:paraId="23495677" w14:textId="77777777"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6EA12" w14:textId="77777777"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14:paraId="05CEA263" w14:textId="77777777"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14:paraId="63386E61" w14:textId="77777777"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14:paraId="06EF64D8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14:paraId="28FC71A3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14:paraId="77A03268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AC8D3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14:paraId="33B72909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Nepřesáhne-li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upustí a informace bude poskytnuta na náklady školy. </w:t>
      </w:r>
    </w:p>
    <w:p w14:paraId="14AE04B5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9052E" w14:textId="0BE3F0BA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251E65">
        <w:rPr>
          <w:rFonts w:ascii="Times New Roman" w:hAnsi="Times New Roman" w:cs="Times New Roman"/>
          <w:sz w:val="24"/>
          <w:szCs w:val="24"/>
        </w:rPr>
        <w:t>ebník nabývá účinnosti d</w:t>
      </w:r>
      <w:r w:rsidR="00D15A55">
        <w:rPr>
          <w:rFonts w:ascii="Times New Roman" w:hAnsi="Times New Roman" w:cs="Times New Roman"/>
          <w:sz w:val="24"/>
          <w:szCs w:val="24"/>
        </w:rPr>
        <w:t xml:space="preserve">ne </w:t>
      </w:r>
      <w:r w:rsidR="00251E65" w:rsidRPr="00AE21EA">
        <w:rPr>
          <w:rFonts w:ascii="Times New Roman" w:hAnsi="Times New Roman" w:cs="Times New Roman"/>
          <w:sz w:val="24"/>
          <w:szCs w:val="24"/>
        </w:rPr>
        <w:t>1. 1</w:t>
      </w:r>
      <w:r w:rsidR="007C5FD0" w:rsidRPr="00AE21EA">
        <w:rPr>
          <w:rFonts w:ascii="Times New Roman" w:hAnsi="Times New Roman" w:cs="Times New Roman"/>
          <w:sz w:val="24"/>
          <w:szCs w:val="24"/>
        </w:rPr>
        <w:t>. 2018</w:t>
      </w:r>
    </w:p>
    <w:p w14:paraId="19486FC8" w14:textId="22A7466F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1EA">
        <w:rPr>
          <w:rFonts w:ascii="Times New Roman" w:hAnsi="Times New Roman" w:cs="Times New Roman"/>
          <w:sz w:val="24"/>
          <w:szCs w:val="24"/>
        </w:rPr>
        <w:t xml:space="preserve">                             Jiřina Horáková Kizmanová,</w:t>
      </w:r>
      <w:r w:rsidR="00AE21EA" w:rsidRPr="00AE21EA">
        <w:rPr>
          <w:rFonts w:ascii="Times New Roman" w:hAnsi="Times New Roman" w:cs="Times New Roman"/>
          <w:sz w:val="24"/>
          <w:szCs w:val="24"/>
        </w:rPr>
        <w:t xml:space="preserve"> </w:t>
      </w:r>
      <w:r w:rsidR="00AE21EA">
        <w:rPr>
          <w:rFonts w:ascii="Times New Roman" w:hAnsi="Times New Roman" w:cs="Times New Roman"/>
          <w:sz w:val="24"/>
          <w:szCs w:val="24"/>
        </w:rPr>
        <w:t>ředitelka</w:t>
      </w:r>
    </w:p>
    <w:p w14:paraId="62ECB2E8" w14:textId="4775C3C3" w:rsidR="00AE21EA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 w:rsidRPr="00FB13E6">
        <w:rPr>
          <w:rFonts w:ascii="Times New Roman" w:hAnsi="Times New Roman" w:cs="Times New Roman"/>
          <w:sz w:val="24"/>
          <w:szCs w:val="24"/>
          <w:highlight w:val="yellow"/>
        </w:rPr>
        <w:t>Dne:</w:t>
      </w:r>
      <w:r w:rsidR="00AE21EA">
        <w:rPr>
          <w:rFonts w:ascii="Times New Roman" w:hAnsi="Times New Roman" w:cs="Times New Roman"/>
          <w:sz w:val="24"/>
          <w:szCs w:val="24"/>
        </w:rPr>
        <w:t xml:space="preserve"> 1.4.2021</w:t>
      </w:r>
      <w:r>
        <w:rPr>
          <w:rFonts w:ascii="Times New Roman" w:hAnsi="Times New Roman" w:cs="Times New Roman"/>
          <w:sz w:val="24"/>
          <w:szCs w:val="24"/>
        </w:rPr>
        <w:tab/>
      </w:r>
      <w:r w:rsidR="00AE2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37. mateřské školy Plzeň,                  </w:t>
      </w:r>
    </w:p>
    <w:p w14:paraId="0AF51CBB" w14:textId="7BC74FCA" w:rsidR="00AD5EFA" w:rsidRPr="00E151E1" w:rsidRDefault="00AE21EA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Barvínkova 18, příspěvkové organizace</w:t>
      </w:r>
    </w:p>
    <w:sectPr w:rsidR="00AD5EFA" w:rsidRPr="00E15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3B79" w14:textId="77777777" w:rsidR="00CA574B" w:rsidRDefault="00CA574B" w:rsidP="00743964">
      <w:pPr>
        <w:spacing w:after="0" w:line="240" w:lineRule="auto"/>
      </w:pPr>
      <w:r>
        <w:separator/>
      </w:r>
    </w:p>
  </w:endnote>
  <w:endnote w:type="continuationSeparator" w:id="0">
    <w:p w14:paraId="208723EB" w14:textId="77777777" w:rsidR="00CA574B" w:rsidRDefault="00CA574B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72D9" w14:textId="77777777"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480937"/>
      <w:docPartObj>
        <w:docPartGallery w:val="Page Numbers (Bottom of Page)"/>
        <w:docPartUnique/>
      </w:docPartObj>
    </w:sdtPr>
    <w:sdtEndPr/>
    <w:sdtContent>
      <w:p w14:paraId="2870792D" w14:textId="77777777"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65">
          <w:rPr>
            <w:noProof/>
          </w:rPr>
          <w:t>2</w:t>
        </w:r>
        <w:r>
          <w:fldChar w:fldCharType="end"/>
        </w:r>
      </w:p>
    </w:sdtContent>
  </w:sdt>
  <w:p w14:paraId="7DE56E03" w14:textId="77777777"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BD2B" w14:textId="77777777"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F9F0" w14:textId="77777777" w:rsidR="00CA574B" w:rsidRDefault="00CA574B" w:rsidP="00743964">
      <w:pPr>
        <w:spacing w:after="0" w:line="240" w:lineRule="auto"/>
      </w:pPr>
      <w:r>
        <w:separator/>
      </w:r>
    </w:p>
  </w:footnote>
  <w:footnote w:type="continuationSeparator" w:id="0">
    <w:p w14:paraId="6C0E875B" w14:textId="77777777" w:rsidR="00CA574B" w:rsidRDefault="00CA574B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B258" w14:textId="77777777"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9E88" w14:textId="77777777" w:rsidR="00743964" w:rsidRDefault="00C77FFC">
    <w:pPr>
      <w:pStyle w:val="Zhlav"/>
    </w:pPr>
    <w:r>
      <w:tab/>
    </w:r>
    <w:r>
      <w:tab/>
      <w:t>Příloha č. 5</w:t>
    </w:r>
  </w:p>
  <w:p w14:paraId="084DBC39" w14:textId="77777777"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C532" w14:textId="77777777"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42"/>
    <w:rsid w:val="000F1910"/>
    <w:rsid w:val="001A7A1F"/>
    <w:rsid w:val="00251E65"/>
    <w:rsid w:val="004C154C"/>
    <w:rsid w:val="006B1DFB"/>
    <w:rsid w:val="00743964"/>
    <w:rsid w:val="007C5FD0"/>
    <w:rsid w:val="008F4F3B"/>
    <w:rsid w:val="009B21B7"/>
    <w:rsid w:val="00A32DDE"/>
    <w:rsid w:val="00AA005A"/>
    <w:rsid w:val="00AA028D"/>
    <w:rsid w:val="00AD5161"/>
    <w:rsid w:val="00AD5EFA"/>
    <w:rsid w:val="00AE21EA"/>
    <w:rsid w:val="00C32842"/>
    <w:rsid w:val="00C7268F"/>
    <w:rsid w:val="00C77FFC"/>
    <w:rsid w:val="00CA574B"/>
    <w:rsid w:val="00D13B9F"/>
    <w:rsid w:val="00D15A55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2407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Jiřka</cp:lastModifiedBy>
  <cp:revision>3</cp:revision>
  <dcterms:created xsi:type="dcterms:W3CDTF">2021-04-06T11:35:00Z</dcterms:created>
  <dcterms:modified xsi:type="dcterms:W3CDTF">2021-04-06T13:41:00Z</dcterms:modified>
</cp:coreProperties>
</file>